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D7B00" w14:textId="6AB8CEA3" w:rsidR="00E66516" w:rsidRPr="009622CA" w:rsidRDefault="00E05E34" w:rsidP="001D1D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Oversight Committee Agenda Item #10 Memorandum</w:t>
      </w:r>
    </w:p>
    <w:p w14:paraId="5797E51A" w14:textId="2CF686E7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To: San Francisco Cannabis Oversight Committee Members</w:t>
      </w:r>
    </w:p>
    <w:p w14:paraId="08A226CF" w14:textId="7318F148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From: San Francisco Office of Cannabis</w:t>
      </w:r>
    </w:p>
    <w:p w14:paraId="03E9F899" w14:textId="1EED4EAB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Date: November 28, 2023</w:t>
      </w:r>
    </w:p>
    <w:p w14:paraId="10EFC52C" w14:textId="5070FE94" w:rsidR="00E05E34" w:rsidRPr="009622CA" w:rsidRDefault="00E05E34" w:rsidP="00E05E34">
      <w:pPr>
        <w:pBdr>
          <w:bottom w:val="single" w:sz="6" w:space="1" w:color="auto"/>
        </w:pBdr>
        <w:contextualSpacing/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Re: The Scope of Committee’s Discussion</w:t>
      </w:r>
    </w:p>
    <w:p w14:paraId="3208F020" w14:textId="77777777" w:rsidR="00E05E34" w:rsidRPr="009622CA" w:rsidRDefault="00E05E34" w:rsidP="007C3B59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DDD724" w14:textId="7CB45B1C" w:rsidR="00E05E34" w:rsidRPr="009622CA" w:rsidRDefault="00E05E34" w:rsidP="00E05E34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Dear Cannabis Oversight Committee Members,</w:t>
      </w:r>
    </w:p>
    <w:p w14:paraId="5501CF77" w14:textId="04EA700D" w:rsidR="009622CA" w:rsidRDefault="009622CA" w:rsidP="00E05E34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 xml:space="preserve">We hope you and your families are staying safe and healthy. We look forward to seeing all of you on November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9622CA">
        <w:rPr>
          <w:rFonts w:ascii="Times New Roman" w:hAnsi="Times New Roman" w:cs="Times New Roman"/>
          <w:sz w:val="24"/>
          <w:szCs w:val="24"/>
        </w:rPr>
        <w:t>,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622CA">
        <w:rPr>
          <w:rFonts w:ascii="Times New Roman" w:hAnsi="Times New Roman" w:cs="Times New Roman"/>
          <w:sz w:val="24"/>
          <w:szCs w:val="24"/>
        </w:rPr>
        <w:t xml:space="preserve">, for the </w:t>
      </w:r>
      <w:r w:rsidR="005412B4">
        <w:rPr>
          <w:rFonts w:ascii="Times New Roman" w:hAnsi="Times New Roman" w:cs="Times New Roman"/>
          <w:sz w:val="24"/>
          <w:szCs w:val="24"/>
        </w:rPr>
        <w:t xml:space="preserve">Cannabis Oversight </w:t>
      </w:r>
      <w:r w:rsidRPr="009622CA">
        <w:rPr>
          <w:rFonts w:ascii="Times New Roman" w:hAnsi="Times New Roman" w:cs="Times New Roman"/>
          <w:sz w:val="24"/>
          <w:szCs w:val="24"/>
        </w:rPr>
        <w:t xml:space="preserve">Committee’s </w:t>
      </w:r>
      <w:r w:rsidR="005412B4">
        <w:rPr>
          <w:rFonts w:ascii="Times New Roman" w:hAnsi="Times New Roman" w:cs="Times New Roman"/>
          <w:sz w:val="24"/>
          <w:szCs w:val="24"/>
        </w:rPr>
        <w:t xml:space="preserve">(Committee) </w:t>
      </w:r>
      <w:r w:rsidRPr="009622CA">
        <w:rPr>
          <w:rFonts w:ascii="Times New Roman" w:hAnsi="Times New Roman" w:cs="Times New Roman"/>
          <w:sz w:val="24"/>
          <w:szCs w:val="24"/>
        </w:rPr>
        <w:t>next meeting. During this meeting, the San Francisco Office of Cannabis</w:t>
      </w:r>
      <w:r>
        <w:rPr>
          <w:rFonts w:ascii="Times New Roman" w:hAnsi="Times New Roman" w:cs="Times New Roman"/>
          <w:sz w:val="24"/>
          <w:szCs w:val="24"/>
        </w:rPr>
        <w:t xml:space="preserve"> (OOC)</w:t>
      </w:r>
      <w:r w:rsidRPr="009622CA">
        <w:rPr>
          <w:rFonts w:ascii="Times New Roman" w:hAnsi="Times New Roman" w:cs="Times New Roman"/>
          <w:sz w:val="24"/>
          <w:szCs w:val="24"/>
        </w:rPr>
        <w:t xml:space="preserve"> will provide an update regarding the availability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2CA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 xml:space="preserve">1.36 million </w:t>
      </w:r>
      <w:r w:rsidRPr="009622CA">
        <w:rPr>
          <w:rFonts w:ascii="Times New Roman" w:hAnsi="Times New Roman" w:cs="Times New Roman"/>
          <w:sz w:val="24"/>
          <w:szCs w:val="24"/>
        </w:rPr>
        <w:t xml:space="preserve">for the next round of grant funding (“Round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622CA">
        <w:rPr>
          <w:rFonts w:ascii="Times New Roman" w:hAnsi="Times New Roman" w:cs="Times New Roman"/>
          <w:sz w:val="24"/>
          <w:szCs w:val="24"/>
        </w:rPr>
        <w:t xml:space="preserve">”), which will be distributed at a future point. </w:t>
      </w:r>
    </w:p>
    <w:p w14:paraId="0A90473A" w14:textId="7795B4E9" w:rsidR="009622CA" w:rsidRPr="009622CA" w:rsidRDefault="009622CA" w:rsidP="00E05E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purpose of this memo is to</w:t>
      </w:r>
      <w:r w:rsidR="009312AE">
        <w:rPr>
          <w:rFonts w:ascii="Times New Roman" w:hAnsi="Times New Roman" w:cs="Times New Roman"/>
          <w:sz w:val="24"/>
          <w:szCs w:val="24"/>
        </w:rPr>
        <w:t xml:space="preserve"> provide a historical overview of the OOC’s grant program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2AE">
        <w:rPr>
          <w:rFonts w:ascii="Times New Roman" w:hAnsi="Times New Roman" w:cs="Times New Roman"/>
          <w:sz w:val="24"/>
          <w:szCs w:val="24"/>
        </w:rPr>
        <w:t>support</w:t>
      </w:r>
      <w:r>
        <w:rPr>
          <w:rFonts w:ascii="Times New Roman" w:hAnsi="Times New Roman" w:cs="Times New Roman"/>
          <w:sz w:val="24"/>
          <w:szCs w:val="24"/>
        </w:rPr>
        <w:t xml:space="preserve"> the Committee’s conversation about Round 4 grant distributions, which will not begin until </w:t>
      </w:r>
      <w:r w:rsidR="00285C63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707E16" w14:textId="5BC280F2" w:rsidR="009622CA" w:rsidRPr="009622CA" w:rsidRDefault="009622CA" w:rsidP="009622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Grant </w:t>
      </w:r>
      <w:r w:rsidRPr="009622CA">
        <w:rPr>
          <w:rFonts w:ascii="Times New Roman" w:hAnsi="Times New Roman" w:cs="Times New Roman"/>
          <w:b/>
          <w:sz w:val="24"/>
          <w:szCs w:val="24"/>
        </w:rPr>
        <w:t>Overview</w:t>
      </w:r>
    </w:p>
    <w:p w14:paraId="4D8A2D03" w14:textId="4BB20BE5" w:rsidR="009622CA" w:rsidRDefault="009622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Governor’s Office of Business and Economic Development (GoBiz) </w:t>
      </w:r>
      <w:r w:rsidR="005412B4">
        <w:rPr>
          <w:rFonts w:ascii="Times New Roman" w:hAnsi="Times New Roman" w:cs="Times New Roman"/>
          <w:sz w:val="24"/>
          <w:szCs w:val="24"/>
        </w:rPr>
        <w:t>continues to award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358">
        <w:rPr>
          <w:rFonts w:ascii="Times New Roman" w:hAnsi="Times New Roman" w:cs="Times New Roman"/>
          <w:sz w:val="24"/>
          <w:szCs w:val="24"/>
        </w:rPr>
        <w:t xml:space="preserve">the 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OOC </w:t>
      </w:r>
      <w:r>
        <w:rPr>
          <w:rFonts w:ascii="Times New Roman" w:hAnsi="Times New Roman" w:cs="Times New Roman"/>
          <w:sz w:val="24"/>
          <w:szCs w:val="24"/>
        </w:rPr>
        <w:t>with grant funds to support its social equity community with startup and ongoing costs to enter the regulated cannabis space.</w:t>
      </w:r>
    </w:p>
    <w:p w14:paraId="3B085B4C" w14:textId="35CB5AC8" w:rsidR="009312AE" w:rsidRDefault="009312AE" w:rsidP="00201226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>The OOC developed a flexible grant program that includes a reimbursement and advancement model. Moreover, the OOC worked with its state partners to expand eligible expense categories</w:t>
      </w:r>
      <w:r>
        <w:rPr>
          <w:rFonts w:ascii="Times New Roman" w:hAnsi="Times New Roman" w:cs="Times New Roman"/>
          <w:sz w:val="24"/>
          <w:szCs w:val="24"/>
        </w:rPr>
        <w:t xml:space="preserve"> from 8 to 13 categories</w:t>
      </w:r>
      <w:r w:rsidR="005412B4">
        <w:rPr>
          <w:rFonts w:ascii="Times New Roman" w:hAnsi="Times New Roman" w:cs="Times New Roman"/>
          <w:sz w:val="24"/>
          <w:szCs w:val="24"/>
        </w:rPr>
        <w:t xml:space="preserve"> (e.g. </w:t>
      </w:r>
      <w:r w:rsidR="00D43F9C">
        <w:rPr>
          <w:rFonts w:ascii="Times New Roman" w:hAnsi="Times New Roman" w:cs="Times New Roman"/>
          <w:sz w:val="24"/>
          <w:szCs w:val="24"/>
        </w:rPr>
        <w:t>accounting services, marketing</w:t>
      </w:r>
      <w:r w:rsidR="005412B4">
        <w:rPr>
          <w:rFonts w:ascii="Times New Roman" w:hAnsi="Times New Roman" w:cs="Times New Roman"/>
          <w:sz w:val="24"/>
          <w:szCs w:val="24"/>
        </w:rPr>
        <w:t>)</w:t>
      </w:r>
      <w:r w:rsidRPr="009622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F38C4" w14:textId="6408F12B" w:rsidR="00A42D97" w:rsidRPr="009622CA" w:rsidRDefault="00201226" w:rsidP="00201226">
      <w:p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sz w:val="24"/>
          <w:szCs w:val="24"/>
        </w:rPr>
        <w:t xml:space="preserve">To date, the </w:t>
      </w:r>
      <w:r w:rsidR="002773D4" w:rsidRPr="009622CA">
        <w:rPr>
          <w:rFonts w:ascii="Times New Roman" w:hAnsi="Times New Roman" w:cs="Times New Roman"/>
          <w:sz w:val="24"/>
          <w:szCs w:val="24"/>
        </w:rPr>
        <w:t>OOC</w:t>
      </w:r>
      <w:r w:rsidRPr="009622CA">
        <w:rPr>
          <w:rFonts w:ascii="Times New Roman" w:hAnsi="Times New Roman" w:cs="Times New Roman"/>
          <w:sz w:val="24"/>
          <w:szCs w:val="24"/>
        </w:rPr>
        <w:t xml:space="preserve"> has disbursed m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ore than </w:t>
      </w:r>
      <w:r w:rsidR="00451B9D" w:rsidRPr="009622CA">
        <w:rPr>
          <w:rFonts w:ascii="Times New Roman" w:hAnsi="Times New Roman" w:cs="Times New Roman"/>
          <w:sz w:val="24"/>
          <w:szCs w:val="24"/>
        </w:rPr>
        <w:t>$11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 million dollars</w:t>
      </w:r>
      <w:r w:rsidR="00CC0B97"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214DC1" w:rsidRPr="009622CA">
        <w:rPr>
          <w:rFonts w:ascii="Times New Roman" w:hAnsi="Times New Roman" w:cs="Times New Roman"/>
          <w:sz w:val="24"/>
          <w:szCs w:val="24"/>
        </w:rPr>
        <w:t xml:space="preserve">to </w:t>
      </w:r>
      <w:r w:rsidR="00915222" w:rsidRPr="009622CA">
        <w:rPr>
          <w:rFonts w:ascii="Times New Roman" w:hAnsi="Times New Roman" w:cs="Times New Roman"/>
          <w:sz w:val="24"/>
          <w:szCs w:val="24"/>
        </w:rPr>
        <w:t>appro</w:t>
      </w:r>
      <w:r w:rsidR="002773D4" w:rsidRPr="009622CA">
        <w:rPr>
          <w:rFonts w:ascii="Times New Roman" w:hAnsi="Times New Roman" w:cs="Times New Roman"/>
          <w:sz w:val="24"/>
          <w:szCs w:val="24"/>
        </w:rPr>
        <w:t>x.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 90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FD20EE" w:rsidRPr="009622CA">
        <w:rPr>
          <w:rFonts w:ascii="Times New Roman" w:hAnsi="Times New Roman" w:cs="Times New Roman"/>
          <w:sz w:val="24"/>
          <w:szCs w:val="24"/>
        </w:rPr>
        <w:t>businesses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 including over 40 permitted businesses</w:t>
      </w:r>
      <w:r w:rsidR="009312AE">
        <w:rPr>
          <w:rFonts w:ascii="Times New Roman" w:hAnsi="Times New Roman" w:cs="Times New Roman"/>
          <w:sz w:val="24"/>
          <w:szCs w:val="24"/>
        </w:rPr>
        <w:t xml:space="preserve"> across 3 grant cycles</w:t>
      </w:r>
      <w:r w:rsidRPr="009622CA">
        <w:rPr>
          <w:rFonts w:ascii="Times New Roman" w:hAnsi="Times New Roman" w:cs="Times New Roman"/>
          <w:sz w:val="24"/>
          <w:szCs w:val="24"/>
        </w:rPr>
        <w:t xml:space="preserve">. 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The 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OOC </w:t>
      </w:r>
      <w:r w:rsidR="009622CA">
        <w:rPr>
          <w:rFonts w:ascii="Times New Roman" w:hAnsi="Times New Roman" w:cs="Times New Roman"/>
          <w:sz w:val="24"/>
          <w:szCs w:val="24"/>
        </w:rPr>
        <w:t xml:space="preserve">recently </w:t>
      </w:r>
      <w:r w:rsidR="00915222" w:rsidRPr="009622CA">
        <w:rPr>
          <w:rFonts w:ascii="Times New Roman" w:hAnsi="Times New Roman" w:cs="Times New Roman"/>
          <w:sz w:val="24"/>
          <w:szCs w:val="24"/>
        </w:rPr>
        <w:t>received another grant</w:t>
      </w:r>
      <w:r w:rsidR="00DE77F6" w:rsidRPr="009622CA">
        <w:rPr>
          <w:rFonts w:ascii="Times New Roman" w:hAnsi="Times New Roman" w:cs="Times New Roman"/>
          <w:sz w:val="24"/>
          <w:szCs w:val="24"/>
        </w:rPr>
        <w:t xml:space="preserve"> award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 which includes up to</w:t>
      </w:r>
      <w:r w:rsidR="00DE77F6"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177A55" w:rsidRPr="009622CA">
        <w:rPr>
          <w:rFonts w:ascii="Times New Roman" w:hAnsi="Times New Roman" w:cs="Times New Roman"/>
          <w:sz w:val="24"/>
          <w:szCs w:val="24"/>
        </w:rPr>
        <w:t>$1.3</w:t>
      </w:r>
      <w:r w:rsidR="00915222" w:rsidRPr="009622CA">
        <w:rPr>
          <w:rFonts w:ascii="Times New Roman" w:hAnsi="Times New Roman" w:cs="Times New Roman"/>
          <w:sz w:val="24"/>
          <w:szCs w:val="24"/>
        </w:rPr>
        <w:t>6</w:t>
      </w:r>
      <w:r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A42D97" w:rsidRPr="009622CA">
        <w:rPr>
          <w:rFonts w:ascii="Times New Roman" w:hAnsi="Times New Roman" w:cs="Times New Roman"/>
          <w:sz w:val="24"/>
          <w:szCs w:val="24"/>
        </w:rPr>
        <w:t>million</w:t>
      </w:r>
      <w:r w:rsidRPr="009622CA">
        <w:rPr>
          <w:rFonts w:ascii="Times New Roman" w:hAnsi="Times New Roman" w:cs="Times New Roman"/>
          <w:sz w:val="24"/>
          <w:szCs w:val="24"/>
        </w:rPr>
        <w:t xml:space="preserve"> dollars</w:t>
      </w:r>
      <w:r w:rsidR="00A42D97" w:rsidRPr="009622CA">
        <w:rPr>
          <w:rFonts w:ascii="Times New Roman" w:hAnsi="Times New Roman" w:cs="Times New Roman"/>
          <w:sz w:val="24"/>
          <w:szCs w:val="24"/>
        </w:rPr>
        <w:t xml:space="preserve"> 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to be disbursed 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to eligible </w:t>
      </w:r>
      <w:r w:rsidR="005412B4">
        <w:rPr>
          <w:rFonts w:ascii="Times New Roman" w:hAnsi="Times New Roman" w:cs="Times New Roman"/>
          <w:sz w:val="24"/>
          <w:szCs w:val="24"/>
        </w:rPr>
        <w:t xml:space="preserve">equity </w:t>
      </w:r>
      <w:r w:rsidR="00915222" w:rsidRPr="009622CA">
        <w:rPr>
          <w:rFonts w:ascii="Times New Roman" w:hAnsi="Times New Roman" w:cs="Times New Roman"/>
          <w:sz w:val="24"/>
          <w:szCs w:val="24"/>
        </w:rPr>
        <w:t xml:space="preserve">businesses 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in 2024. The Committee will </w:t>
      </w:r>
      <w:r w:rsidR="00915222" w:rsidRPr="009622CA">
        <w:rPr>
          <w:rFonts w:ascii="Times New Roman" w:hAnsi="Times New Roman" w:cs="Times New Roman"/>
          <w:sz w:val="24"/>
          <w:szCs w:val="24"/>
        </w:rPr>
        <w:t>provide recommendations for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 grant eligibility for the next grant cycle during </w:t>
      </w:r>
      <w:r w:rsidR="00642628" w:rsidRPr="009622CA">
        <w:rPr>
          <w:rFonts w:ascii="Times New Roman" w:hAnsi="Times New Roman" w:cs="Times New Roman"/>
          <w:sz w:val="24"/>
          <w:szCs w:val="24"/>
        </w:rPr>
        <w:t>its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 November 28</w:t>
      </w:r>
      <w:r w:rsidR="00915222" w:rsidRPr="009622CA">
        <w:rPr>
          <w:rFonts w:ascii="Times New Roman" w:hAnsi="Times New Roman" w:cs="Times New Roman"/>
          <w:sz w:val="24"/>
          <w:szCs w:val="24"/>
        </w:rPr>
        <w:t>, 2023</w:t>
      </w:r>
      <w:r w:rsidR="0099590E" w:rsidRPr="009622CA">
        <w:rPr>
          <w:rFonts w:ascii="Times New Roman" w:hAnsi="Times New Roman" w:cs="Times New Roman"/>
          <w:sz w:val="24"/>
          <w:szCs w:val="24"/>
        </w:rPr>
        <w:t xml:space="preserve"> meeting.</w:t>
      </w:r>
    </w:p>
    <w:p w14:paraId="1E5106FA" w14:textId="1B35F021" w:rsidR="002773D4" w:rsidRPr="009622CA" w:rsidRDefault="002773D4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2021</w:t>
      </w:r>
      <w:r w:rsidRPr="009622CA">
        <w:rPr>
          <w:rFonts w:ascii="Times New Roman" w:hAnsi="Times New Roman" w:cs="Times New Roman"/>
          <w:sz w:val="24"/>
          <w:szCs w:val="24"/>
        </w:rPr>
        <w:t>: The OOC disbursed approx. $5.30 million</w:t>
      </w:r>
      <w:r w:rsidR="00D43F9C">
        <w:rPr>
          <w:rFonts w:ascii="Times New Roman" w:hAnsi="Times New Roman" w:cs="Times New Roman"/>
          <w:sz w:val="24"/>
          <w:szCs w:val="24"/>
        </w:rPr>
        <w:t xml:space="preserve"> </w:t>
      </w:r>
      <w:r w:rsidRPr="009622CA">
        <w:rPr>
          <w:rFonts w:ascii="Times New Roman" w:hAnsi="Times New Roman" w:cs="Times New Roman"/>
          <w:sz w:val="24"/>
          <w:szCs w:val="24"/>
        </w:rPr>
        <w:t>to nearly 60 eligible businesses.</w:t>
      </w:r>
    </w:p>
    <w:p w14:paraId="25856CC1" w14:textId="77777777" w:rsidR="00724058" w:rsidRPr="009622CA" w:rsidRDefault="00724058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2022</w:t>
      </w:r>
      <w:r w:rsidRPr="009622CA">
        <w:rPr>
          <w:rFonts w:ascii="Times New Roman" w:hAnsi="Times New Roman" w:cs="Times New Roman"/>
          <w:sz w:val="24"/>
          <w:szCs w:val="24"/>
        </w:rPr>
        <w:t>: The OOC disbursed</w:t>
      </w:r>
      <w:r w:rsidR="000C550C" w:rsidRPr="009622CA">
        <w:rPr>
          <w:rFonts w:ascii="Times New Roman" w:hAnsi="Times New Roman" w:cs="Times New Roman"/>
          <w:sz w:val="24"/>
          <w:szCs w:val="24"/>
        </w:rPr>
        <w:t xml:space="preserve"> approx. $1.80 million to nearly 30 eligible businesses. </w:t>
      </w:r>
    </w:p>
    <w:p w14:paraId="0AA9E9FB" w14:textId="77777777" w:rsidR="000C550C" w:rsidRPr="009622CA" w:rsidRDefault="000C550C" w:rsidP="002773D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622CA">
        <w:rPr>
          <w:rFonts w:ascii="Times New Roman" w:hAnsi="Times New Roman" w:cs="Times New Roman"/>
          <w:b/>
          <w:sz w:val="24"/>
          <w:szCs w:val="24"/>
        </w:rPr>
        <w:t>2023</w:t>
      </w:r>
      <w:r w:rsidRPr="009622CA">
        <w:rPr>
          <w:rFonts w:ascii="Times New Roman" w:hAnsi="Times New Roman" w:cs="Times New Roman"/>
          <w:sz w:val="24"/>
          <w:szCs w:val="24"/>
        </w:rPr>
        <w:t xml:space="preserve">: The OOC disbursed approx. $4.00 million to nearly 50 eligible businesses. </w:t>
      </w:r>
    </w:p>
    <w:p w14:paraId="6B29A109" w14:textId="19D795BD" w:rsidR="00E05E34" w:rsidRDefault="00E05E34" w:rsidP="00D86FBE">
      <w:pPr>
        <w:rPr>
          <w:rFonts w:ascii="Times New Roman" w:hAnsi="Times New Roman" w:cs="Times New Roman"/>
          <w:sz w:val="24"/>
          <w:szCs w:val="24"/>
        </w:rPr>
      </w:pPr>
    </w:p>
    <w:p w14:paraId="7E982269" w14:textId="77777777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6E27F4B0" w14:textId="0DE2E8F2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550F39B2" w14:textId="42902DF4" w:rsidR="009312AE" w:rsidRDefault="009312AE" w:rsidP="00D86FBE">
      <w:pPr>
        <w:rPr>
          <w:rFonts w:ascii="Times New Roman" w:hAnsi="Times New Roman" w:cs="Times New Roman"/>
          <w:sz w:val="24"/>
          <w:szCs w:val="24"/>
        </w:rPr>
      </w:pPr>
    </w:p>
    <w:p w14:paraId="303FD23E" w14:textId="77777777" w:rsidR="00170CEB" w:rsidRPr="009622CA" w:rsidRDefault="00170CEB" w:rsidP="00D86FBE">
      <w:pPr>
        <w:rPr>
          <w:rFonts w:ascii="Times New Roman" w:hAnsi="Times New Roman" w:cs="Times New Roman"/>
          <w:sz w:val="24"/>
          <w:szCs w:val="24"/>
        </w:rPr>
      </w:pPr>
    </w:p>
    <w:p w14:paraId="566429D3" w14:textId="7A947729" w:rsidR="00E05E34" w:rsidRDefault="00E52B35" w:rsidP="00E05E3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Round 4 Grant Eligibility: </w:t>
      </w:r>
      <w:r w:rsidR="009622CA">
        <w:rPr>
          <w:rFonts w:ascii="Times New Roman" w:hAnsi="Times New Roman" w:cs="Times New Roman"/>
          <w:b/>
          <w:sz w:val="24"/>
          <w:szCs w:val="24"/>
          <w:u w:val="single"/>
        </w:rPr>
        <w:t xml:space="preserve">Threshold Questions </w:t>
      </w:r>
    </w:p>
    <w:p w14:paraId="2CAC5409" w14:textId="2216550F" w:rsidR="00E00A08" w:rsidRPr="00E00A08" w:rsidRDefault="00E00A08" w:rsidP="00E00A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familiarize yourself with the questions below to inform </w:t>
      </w:r>
      <w:r w:rsidR="00764059">
        <w:rPr>
          <w:rFonts w:ascii="Times New Roman" w:hAnsi="Times New Roman" w:cs="Times New Roman"/>
          <w:sz w:val="24"/>
          <w:szCs w:val="24"/>
        </w:rPr>
        <w:t xml:space="preserve">your discussion to promulgate </w:t>
      </w:r>
      <w:r>
        <w:rPr>
          <w:rFonts w:ascii="Times New Roman" w:hAnsi="Times New Roman" w:cs="Times New Roman"/>
          <w:sz w:val="24"/>
          <w:szCs w:val="24"/>
        </w:rPr>
        <w:t>recommendations regarding the distribution of grant funds</w:t>
      </w:r>
      <w:r w:rsidR="00764059">
        <w:rPr>
          <w:rFonts w:ascii="Times New Roman" w:hAnsi="Times New Roman" w:cs="Times New Roman"/>
          <w:sz w:val="24"/>
          <w:szCs w:val="24"/>
        </w:rPr>
        <w:t xml:space="preserve">. Thank you in advance for considering these questions. </w:t>
      </w:r>
    </w:p>
    <w:p w14:paraId="46F540AE" w14:textId="57CA79E3" w:rsidR="00785334" w:rsidRDefault="00B74B52" w:rsidP="0078533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Given the significantly reduced amount of grant funding, d</w:t>
      </w:r>
      <w:r w:rsidR="00210446">
        <w:rPr>
          <w:rFonts w:ascii="Times New Roman" w:hAnsi="Times New Roman" w:cs="Times New Roman"/>
          <w:sz w:val="24"/>
          <w:szCs w:val="24"/>
        </w:rPr>
        <w:t>oes the Committee have a preference about the size of the grant awards to be issued?</w:t>
      </w:r>
    </w:p>
    <w:p w14:paraId="353C5570" w14:textId="22133A4C" w:rsidR="00B74B52" w:rsidRPr="00785334" w:rsidRDefault="00785334" w:rsidP="00785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other words, should there be a lot of eligible grantees with smaller award amounts or less eligible grantees with bigger award amounts?</w:t>
      </w:r>
    </w:p>
    <w:p w14:paraId="0CB3D3BF" w14:textId="56B0482E" w:rsidR="00D04AF9" w:rsidRDefault="00D04AF9" w:rsidP="00B74B5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74B52">
        <w:rPr>
          <w:rFonts w:ascii="Times New Roman" w:hAnsi="Times New Roman" w:cs="Times New Roman"/>
          <w:sz w:val="24"/>
          <w:szCs w:val="24"/>
        </w:rPr>
        <w:t>Given the 80% spend-down thresholds to be eligible for subsequent GoBiz grants, does the Committee have a preference about which applicants and operators are best suited to spend down their awards?</w:t>
      </w:r>
    </w:p>
    <w:p w14:paraId="64ED005B" w14:textId="659BEEB0" w:rsidR="006E36FE" w:rsidRPr="00785334" w:rsidRDefault="00785334" w:rsidP="00785334">
      <w:pPr>
        <w:rPr>
          <w:rFonts w:ascii="Times New Roman" w:hAnsi="Times New Roman" w:cs="Times New Roman"/>
          <w:sz w:val="24"/>
          <w:szCs w:val="24"/>
        </w:rPr>
      </w:pPr>
      <w:r>
        <w:rPr>
          <w:rStyle w:val="ui-provider"/>
          <w:rFonts w:ascii="Times New Roman" w:hAnsi="Times New Roman" w:cs="Times New Roman"/>
          <w:sz w:val="24"/>
          <w:szCs w:val="24"/>
        </w:rPr>
        <w:t>For instance, f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 xml:space="preserve">actors such as where </w:t>
      </w:r>
      <w:r>
        <w:rPr>
          <w:rStyle w:val="ui-provider"/>
          <w:rFonts w:ascii="Times New Roman" w:hAnsi="Times New Roman" w:cs="Times New Roman"/>
          <w:sz w:val="24"/>
          <w:szCs w:val="24"/>
        </w:rPr>
        <w:t>applicants are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 xml:space="preserve"> situated in the permit process and </w:t>
      </w:r>
      <w:r>
        <w:rPr>
          <w:rStyle w:val="ui-provider"/>
          <w:rFonts w:ascii="Times New Roman" w:hAnsi="Times New Roman" w:cs="Times New Roman"/>
          <w:sz w:val="24"/>
          <w:szCs w:val="24"/>
        </w:rPr>
        <w:t xml:space="preserve">amount of expenses incurred may help to inform a prospective grantee’s ability to utilize their grant award. 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>In contrast, applicants at the earl</w:t>
      </w:r>
      <w:r>
        <w:rPr>
          <w:rStyle w:val="ui-provider"/>
          <w:rFonts w:ascii="Times New Roman" w:hAnsi="Times New Roman" w:cs="Times New Roman"/>
          <w:sz w:val="24"/>
          <w:szCs w:val="24"/>
        </w:rPr>
        <w:t>ier</w:t>
      </w:r>
      <w:r w:rsidRPr="00785334">
        <w:rPr>
          <w:rStyle w:val="ui-provider"/>
          <w:rFonts w:ascii="Times New Roman" w:hAnsi="Times New Roman" w:cs="Times New Roman"/>
          <w:sz w:val="24"/>
          <w:szCs w:val="24"/>
        </w:rPr>
        <w:t xml:space="preserve"> stages of the permit process may not have incurred enough eligible expenses to realize their award.</w:t>
      </w:r>
      <w:bookmarkStart w:id="0" w:name="_GoBack"/>
      <w:bookmarkEnd w:id="0"/>
    </w:p>
    <w:p w14:paraId="199ADBBF" w14:textId="4D18D834" w:rsidR="006E36FE" w:rsidRPr="006E36FE" w:rsidRDefault="006E36FE" w:rsidP="006E36F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an eligible group is determined, should A) grantees be identified based on the eligibility criteria at a particular point in time, or B) selected through a randomized lottery within the preferred group?</w:t>
      </w:r>
    </w:p>
    <w:p w14:paraId="13F7A31F" w14:textId="77777777" w:rsidR="00D04AF9" w:rsidRPr="00D04AF9" w:rsidRDefault="00D04AF9" w:rsidP="00D04AF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76A07C" w14:textId="66A6889F" w:rsidR="00D04AF9" w:rsidRDefault="00D04AF9" w:rsidP="00D04AF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light of the importance of the spend-down threshold for Round 4, what should the utilization rate be when determining which grantees to redistribute grant awards to in the late Spring of 2024?</w:t>
      </w:r>
    </w:p>
    <w:p w14:paraId="6D199D6F" w14:textId="77777777" w:rsidR="00B74B52" w:rsidRPr="00B74B52" w:rsidRDefault="00B74B52" w:rsidP="00B74B5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DCC7724" w14:textId="7803538D" w:rsidR="00E05E34" w:rsidRPr="00D04AF9" w:rsidRDefault="00E05E34" w:rsidP="00EF1C85">
      <w:pPr>
        <w:rPr>
          <w:rFonts w:ascii="Times New Roman" w:hAnsi="Times New Roman" w:cs="Times New Roman"/>
          <w:sz w:val="24"/>
          <w:szCs w:val="24"/>
        </w:rPr>
      </w:pPr>
    </w:p>
    <w:p w14:paraId="32A94042" w14:textId="2212FD85" w:rsidR="00E05E34" w:rsidRPr="009622CA" w:rsidRDefault="00E05E34" w:rsidP="00EF1C85">
      <w:pPr>
        <w:rPr>
          <w:rFonts w:ascii="Times New Roman" w:hAnsi="Times New Roman" w:cs="Times New Roman"/>
          <w:sz w:val="24"/>
          <w:szCs w:val="24"/>
        </w:rPr>
      </w:pPr>
    </w:p>
    <w:p w14:paraId="4D948D1D" w14:textId="77777777" w:rsidR="00E05E34" w:rsidRPr="009622CA" w:rsidRDefault="00E05E34" w:rsidP="00EF1C85">
      <w:pPr>
        <w:rPr>
          <w:rFonts w:ascii="Times New Roman" w:hAnsi="Times New Roman" w:cs="Times New Roman"/>
          <w:sz w:val="24"/>
          <w:szCs w:val="24"/>
        </w:rPr>
      </w:pPr>
    </w:p>
    <w:p w14:paraId="4947C725" w14:textId="77777777" w:rsidR="002A19AA" w:rsidRPr="009622CA" w:rsidRDefault="002A19AA" w:rsidP="00EF1C85">
      <w:pPr>
        <w:rPr>
          <w:rFonts w:ascii="Times New Roman" w:hAnsi="Times New Roman" w:cs="Times New Roman"/>
          <w:b/>
          <w:sz w:val="24"/>
          <w:szCs w:val="24"/>
        </w:rPr>
      </w:pPr>
    </w:p>
    <w:p w14:paraId="61AFBB5E" w14:textId="77777777" w:rsidR="002A19AA" w:rsidRPr="009622CA" w:rsidRDefault="002A19AA" w:rsidP="00EF1C85">
      <w:pPr>
        <w:rPr>
          <w:rFonts w:ascii="Times New Roman" w:hAnsi="Times New Roman" w:cs="Times New Roman"/>
          <w:b/>
          <w:sz w:val="24"/>
          <w:szCs w:val="24"/>
        </w:rPr>
      </w:pPr>
    </w:p>
    <w:p w14:paraId="2DB3F8B0" w14:textId="77777777" w:rsidR="004420E3" w:rsidRPr="009622CA" w:rsidRDefault="004420E3" w:rsidP="00A57294">
      <w:pPr>
        <w:rPr>
          <w:rFonts w:ascii="Times New Roman" w:hAnsi="Times New Roman" w:cs="Times New Roman"/>
          <w:b/>
          <w:sz w:val="24"/>
          <w:szCs w:val="24"/>
        </w:rPr>
      </w:pPr>
    </w:p>
    <w:sectPr w:rsidR="004420E3" w:rsidRPr="009622CA" w:rsidSect="0066402D">
      <w:head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92435" w14:textId="77777777" w:rsidR="009211CB" w:rsidRDefault="009211CB" w:rsidP="009211CB">
      <w:pPr>
        <w:spacing w:after="0" w:line="240" w:lineRule="auto"/>
      </w:pPr>
      <w:r>
        <w:separator/>
      </w:r>
    </w:p>
  </w:endnote>
  <w:endnote w:type="continuationSeparator" w:id="0">
    <w:p w14:paraId="1078BD3A" w14:textId="77777777" w:rsidR="009211CB" w:rsidRDefault="009211CB" w:rsidP="0092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E020A" w14:textId="77777777" w:rsidR="009211CB" w:rsidRDefault="009211CB" w:rsidP="009211CB">
      <w:pPr>
        <w:spacing w:after="0" w:line="240" w:lineRule="auto"/>
      </w:pPr>
      <w:r>
        <w:separator/>
      </w:r>
    </w:p>
  </w:footnote>
  <w:footnote w:type="continuationSeparator" w:id="0">
    <w:p w14:paraId="5C729C7F" w14:textId="77777777" w:rsidR="009211CB" w:rsidRDefault="009211CB" w:rsidP="00921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D806A" w14:textId="77777777" w:rsidR="0013765B" w:rsidRDefault="0013765B" w:rsidP="0013765B">
    <w:pPr>
      <w:pStyle w:val="Header"/>
      <w:jc w:val="center"/>
    </w:pPr>
    <w:r>
      <w:rPr>
        <w:noProof/>
      </w:rPr>
      <w:drawing>
        <wp:inline distT="0" distB="0" distL="0" distR="0" wp14:anchorId="58994E32" wp14:editId="0C59B580">
          <wp:extent cx="2182090" cy="826792"/>
          <wp:effectExtent l="0" t="0" r="889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70_OfficeOfCannabisLogo_08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7406" cy="832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44426B" w14:textId="77777777" w:rsidR="001D1DE4" w:rsidRDefault="001D1DE4" w:rsidP="0013765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44E44"/>
    <w:multiLevelType w:val="hybridMultilevel"/>
    <w:tmpl w:val="83141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C37B9"/>
    <w:multiLevelType w:val="hybridMultilevel"/>
    <w:tmpl w:val="4F303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705D9"/>
    <w:multiLevelType w:val="hybridMultilevel"/>
    <w:tmpl w:val="242AA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E4D4C"/>
    <w:multiLevelType w:val="hybridMultilevel"/>
    <w:tmpl w:val="D5140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C5B1F"/>
    <w:multiLevelType w:val="hybridMultilevel"/>
    <w:tmpl w:val="1FA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A5636"/>
    <w:multiLevelType w:val="hybridMultilevel"/>
    <w:tmpl w:val="2A50B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97"/>
    <w:rsid w:val="00001FE3"/>
    <w:rsid w:val="000243B0"/>
    <w:rsid w:val="000270A0"/>
    <w:rsid w:val="00036EC4"/>
    <w:rsid w:val="00037D6C"/>
    <w:rsid w:val="0005127C"/>
    <w:rsid w:val="00071506"/>
    <w:rsid w:val="00087BA1"/>
    <w:rsid w:val="000A3495"/>
    <w:rsid w:val="000A519A"/>
    <w:rsid w:val="000B112A"/>
    <w:rsid w:val="000B22D2"/>
    <w:rsid w:val="000C550C"/>
    <w:rsid w:val="000C65D1"/>
    <w:rsid w:val="000D4821"/>
    <w:rsid w:val="000D644E"/>
    <w:rsid w:val="000E4E76"/>
    <w:rsid w:val="000E531A"/>
    <w:rsid w:val="0010235E"/>
    <w:rsid w:val="001201B2"/>
    <w:rsid w:val="0013765B"/>
    <w:rsid w:val="0014284F"/>
    <w:rsid w:val="001432FE"/>
    <w:rsid w:val="0015042E"/>
    <w:rsid w:val="001514F8"/>
    <w:rsid w:val="00161FAF"/>
    <w:rsid w:val="00170CEB"/>
    <w:rsid w:val="00172051"/>
    <w:rsid w:val="00173DC9"/>
    <w:rsid w:val="00177A55"/>
    <w:rsid w:val="001B1AD0"/>
    <w:rsid w:val="001B3D81"/>
    <w:rsid w:val="001B54A9"/>
    <w:rsid w:val="001B7369"/>
    <w:rsid w:val="001C5A32"/>
    <w:rsid w:val="001D072D"/>
    <w:rsid w:val="001D0869"/>
    <w:rsid w:val="001D1DE4"/>
    <w:rsid w:val="001D3C9B"/>
    <w:rsid w:val="001D7207"/>
    <w:rsid w:val="001E4FAC"/>
    <w:rsid w:val="001E7761"/>
    <w:rsid w:val="001F0276"/>
    <w:rsid w:val="00201226"/>
    <w:rsid w:val="00210446"/>
    <w:rsid w:val="00211A68"/>
    <w:rsid w:val="00214DC1"/>
    <w:rsid w:val="0021796D"/>
    <w:rsid w:val="002245C7"/>
    <w:rsid w:val="00231C00"/>
    <w:rsid w:val="00235950"/>
    <w:rsid w:val="002448AC"/>
    <w:rsid w:val="00247C56"/>
    <w:rsid w:val="00250CE5"/>
    <w:rsid w:val="002628EE"/>
    <w:rsid w:val="00263268"/>
    <w:rsid w:val="002773D4"/>
    <w:rsid w:val="00280403"/>
    <w:rsid w:val="00285C63"/>
    <w:rsid w:val="00290DE3"/>
    <w:rsid w:val="002A19AA"/>
    <w:rsid w:val="002C1475"/>
    <w:rsid w:val="002D02EF"/>
    <w:rsid w:val="002D2541"/>
    <w:rsid w:val="002D54C5"/>
    <w:rsid w:val="002D6109"/>
    <w:rsid w:val="002E3363"/>
    <w:rsid w:val="002E465E"/>
    <w:rsid w:val="002F257F"/>
    <w:rsid w:val="002F2B72"/>
    <w:rsid w:val="002F3BF8"/>
    <w:rsid w:val="00301994"/>
    <w:rsid w:val="00311B54"/>
    <w:rsid w:val="00315430"/>
    <w:rsid w:val="003159C5"/>
    <w:rsid w:val="0031719C"/>
    <w:rsid w:val="00320BB2"/>
    <w:rsid w:val="00326F09"/>
    <w:rsid w:val="00335110"/>
    <w:rsid w:val="0035424B"/>
    <w:rsid w:val="003574DB"/>
    <w:rsid w:val="00357908"/>
    <w:rsid w:val="00366511"/>
    <w:rsid w:val="003716D0"/>
    <w:rsid w:val="00375636"/>
    <w:rsid w:val="00384CD3"/>
    <w:rsid w:val="00386499"/>
    <w:rsid w:val="003A4D40"/>
    <w:rsid w:val="003A5D54"/>
    <w:rsid w:val="003B4A0B"/>
    <w:rsid w:val="003C09B7"/>
    <w:rsid w:val="003C5B4A"/>
    <w:rsid w:val="003E22E1"/>
    <w:rsid w:val="003E50E3"/>
    <w:rsid w:val="003F653B"/>
    <w:rsid w:val="003F69F5"/>
    <w:rsid w:val="00402CE3"/>
    <w:rsid w:val="00404FA9"/>
    <w:rsid w:val="00405B89"/>
    <w:rsid w:val="004136B1"/>
    <w:rsid w:val="00416E9C"/>
    <w:rsid w:val="004224E6"/>
    <w:rsid w:val="004235BA"/>
    <w:rsid w:val="004341C2"/>
    <w:rsid w:val="00441D89"/>
    <w:rsid w:val="004420E3"/>
    <w:rsid w:val="004471C0"/>
    <w:rsid w:val="00447E9C"/>
    <w:rsid w:val="00451B9D"/>
    <w:rsid w:val="00461B6B"/>
    <w:rsid w:val="00493358"/>
    <w:rsid w:val="004947E9"/>
    <w:rsid w:val="004966BC"/>
    <w:rsid w:val="004A05D8"/>
    <w:rsid w:val="004B0243"/>
    <w:rsid w:val="004C1C5D"/>
    <w:rsid w:val="004D13B7"/>
    <w:rsid w:val="004D2D6F"/>
    <w:rsid w:val="004D6474"/>
    <w:rsid w:val="004F2BE9"/>
    <w:rsid w:val="00500B01"/>
    <w:rsid w:val="00501794"/>
    <w:rsid w:val="00501EB0"/>
    <w:rsid w:val="00507428"/>
    <w:rsid w:val="005113D5"/>
    <w:rsid w:val="005115AA"/>
    <w:rsid w:val="00515658"/>
    <w:rsid w:val="00522F2F"/>
    <w:rsid w:val="0053617B"/>
    <w:rsid w:val="005412B4"/>
    <w:rsid w:val="00542B8B"/>
    <w:rsid w:val="0054505E"/>
    <w:rsid w:val="00552055"/>
    <w:rsid w:val="005561D5"/>
    <w:rsid w:val="005624B6"/>
    <w:rsid w:val="005675E5"/>
    <w:rsid w:val="00575103"/>
    <w:rsid w:val="00581959"/>
    <w:rsid w:val="005A65F5"/>
    <w:rsid w:val="005B3BC6"/>
    <w:rsid w:val="005C65A5"/>
    <w:rsid w:val="005D433D"/>
    <w:rsid w:val="005E28D2"/>
    <w:rsid w:val="005E7D85"/>
    <w:rsid w:val="005F3504"/>
    <w:rsid w:val="00602673"/>
    <w:rsid w:val="0061121C"/>
    <w:rsid w:val="00611795"/>
    <w:rsid w:val="00624010"/>
    <w:rsid w:val="0062432E"/>
    <w:rsid w:val="00625E41"/>
    <w:rsid w:val="006306CC"/>
    <w:rsid w:val="00632ACB"/>
    <w:rsid w:val="00633888"/>
    <w:rsid w:val="00636411"/>
    <w:rsid w:val="00642628"/>
    <w:rsid w:val="00647CFC"/>
    <w:rsid w:val="006517D3"/>
    <w:rsid w:val="00652107"/>
    <w:rsid w:val="0065471D"/>
    <w:rsid w:val="0066402D"/>
    <w:rsid w:val="006732C0"/>
    <w:rsid w:val="00673813"/>
    <w:rsid w:val="006739D3"/>
    <w:rsid w:val="00682F47"/>
    <w:rsid w:val="00685876"/>
    <w:rsid w:val="00690081"/>
    <w:rsid w:val="00690EC7"/>
    <w:rsid w:val="00695CA6"/>
    <w:rsid w:val="00696E5D"/>
    <w:rsid w:val="006A6DA4"/>
    <w:rsid w:val="006B1014"/>
    <w:rsid w:val="006B442F"/>
    <w:rsid w:val="006C1CE8"/>
    <w:rsid w:val="006C21EC"/>
    <w:rsid w:val="006C718B"/>
    <w:rsid w:val="006D1B9A"/>
    <w:rsid w:val="006D3BD9"/>
    <w:rsid w:val="006D6206"/>
    <w:rsid w:val="006D652E"/>
    <w:rsid w:val="006E36FE"/>
    <w:rsid w:val="006F00DA"/>
    <w:rsid w:val="00724058"/>
    <w:rsid w:val="00724634"/>
    <w:rsid w:val="00745AAA"/>
    <w:rsid w:val="00745C45"/>
    <w:rsid w:val="0075352A"/>
    <w:rsid w:val="007542DC"/>
    <w:rsid w:val="0075483C"/>
    <w:rsid w:val="00764059"/>
    <w:rsid w:val="00765762"/>
    <w:rsid w:val="00766D87"/>
    <w:rsid w:val="00771E3A"/>
    <w:rsid w:val="00773CD8"/>
    <w:rsid w:val="00775303"/>
    <w:rsid w:val="00776060"/>
    <w:rsid w:val="00776FA9"/>
    <w:rsid w:val="00785334"/>
    <w:rsid w:val="00790A8A"/>
    <w:rsid w:val="007974CF"/>
    <w:rsid w:val="007A1575"/>
    <w:rsid w:val="007B040E"/>
    <w:rsid w:val="007B0E64"/>
    <w:rsid w:val="007B6685"/>
    <w:rsid w:val="007C02B9"/>
    <w:rsid w:val="007C1876"/>
    <w:rsid w:val="007C3B59"/>
    <w:rsid w:val="007D14B9"/>
    <w:rsid w:val="007D1534"/>
    <w:rsid w:val="007D4D93"/>
    <w:rsid w:val="007E5380"/>
    <w:rsid w:val="007E6FA8"/>
    <w:rsid w:val="007F0CEE"/>
    <w:rsid w:val="00805D94"/>
    <w:rsid w:val="00811EA2"/>
    <w:rsid w:val="00820A5F"/>
    <w:rsid w:val="00862F01"/>
    <w:rsid w:val="00863426"/>
    <w:rsid w:val="0087015D"/>
    <w:rsid w:val="00871885"/>
    <w:rsid w:val="00882A6C"/>
    <w:rsid w:val="008A2F47"/>
    <w:rsid w:val="008A4231"/>
    <w:rsid w:val="008D1B45"/>
    <w:rsid w:val="008D2528"/>
    <w:rsid w:val="008D364B"/>
    <w:rsid w:val="008D6B5E"/>
    <w:rsid w:val="008E7615"/>
    <w:rsid w:val="008F40EC"/>
    <w:rsid w:val="008F538F"/>
    <w:rsid w:val="008F7397"/>
    <w:rsid w:val="009026CB"/>
    <w:rsid w:val="0091070C"/>
    <w:rsid w:val="00915222"/>
    <w:rsid w:val="009211CB"/>
    <w:rsid w:val="00922260"/>
    <w:rsid w:val="009233BB"/>
    <w:rsid w:val="0092545B"/>
    <w:rsid w:val="009278D1"/>
    <w:rsid w:val="009312AE"/>
    <w:rsid w:val="009328D8"/>
    <w:rsid w:val="0094143D"/>
    <w:rsid w:val="00944342"/>
    <w:rsid w:val="009622CA"/>
    <w:rsid w:val="0097405E"/>
    <w:rsid w:val="00975C9E"/>
    <w:rsid w:val="00991006"/>
    <w:rsid w:val="00993561"/>
    <w:rsid w:val="0099590E"/>
    <w:rsid w:val="00995EF0"/>
    <w:rsid w:val="009973A4"/>
    <w:rsid w:val="009C3CA7"/>
    <w:rsid w:val="009C4A6C"/>
    <w:rsid w:val="009D0386"/>
    <w:rsid w:val="009E3FC4"/>
    <w:rsid w:val="009F0BE8"/>
    <w:rsid w:val="00A05973"/>
    <w:rsid w:val="00A139DB"/>
    <w:rsid w:val="00A15565"/>
    <w:rsid w:val="00A24E5F"/>
    <w:rsid w:val="00A2785C"/>
    <w:rsid w:val="00A27C7E"/>
    <w:rsid w:val="00A42D97"/>
    <w:rsid w:val="00A445EB"/>
    <w:rsid w:val="00A47C52"/>
    <w:rsid w:val="00A47E16"/>
    <w:rsid w:val="00A53090"/>
    <w:rsid w:val="00A545D6"/>
    <w:rsid w:val="00A57294"/>
    <w:rsid w:val="00A57F70"/>
    <w:rsid w:val="00A71447"/>
    <w:rsid w:val="00A722B1"/>
    <w:rsid w:val="00A81BA1"/>
    <w:rsid w:val="00A82BA0"/>
    <w:rsid w:val="00A8455B"/>
    <w:rsid w:val="00A86E17"/>
    <w:rsid w:val="00A91801"/>
    <w:rsid w:val="00A92A74"/>
    <w:rsid w:val="00AA2488"/>
    <w:rsid w:val="00AA3AA3"/>
    <w:rsid w:val="00AA5322"/>
    <w:rsid w:val="00AA6B7F"/>
    <w:rsid w:val="00AC30EB"/>
    <w:rsid w:val="00AC6DE7"/>
    <w:rsid w:val="00AD228A"/>
    <w:rsid w:val="00AD302D"/>
    <w:rsid w:val="00AD7EE1"/>
    <w:rsid w:val="00AE22C1"/>
    <w:rsid w:val="00AF424D"/>
    <w:rsid w:val="00AF5B72"/>
    <w:rsid w:val="00B064C8"/>
    <w:rsid w:val="00B13039"/>
    <w:rsid w:val="00B140ED"/>
    <w:rsid w:val="00B212C4"/>
    <w:rsid w:val="00B65BE8"/>
    <w:rsid w:val="00B748B0"/>
    <w:rsid w:val="00B74B52"/>
    <w:rsid w:val="00B92336"/>
    <w:rsid w:val="00BA5045"/>
    <w:rsid w:val="00BB4DDB"/>
    <w:rsid w:val="00BC43FE"/>
    <w:rsid w:val="00BD00E4"/>
    <w:rsid w:val="00BE09B8"/>
    <w:rsid w:val="00BF4958"/>
    <w:rsid w:val="00BF66C5"/>
    <w:rsid w:val="00BF6D20"/>
    <w:rsid w:val="00C02B52"/>
    <w:rsid w:val="00C071C9"/>
    <w:rsid w:val="00C20FDF"/>
    <w:rsid w:val="00C21AC2"/>
    <w:rsid w:val="00C24281"/>
    <w:rsid w:val="00C24DB9"/>
    <w:rsid w:val="00C34051"/>
    <w:rsid w:val="00C40DD4"/>
    <w:rsid w:val="00C60A94"/>
    <w:rsid w:val="00C71C91"/>
    <w:rsid w:val="00C82C01"/>
    <w:rsid w:val="00C970D4"/>
    <w:rsid w:val="00CA0154"/>
    <w:rsid w:val="00CA598C"/>
    <w:rsid w:val="00CB2C5D"/>
    <w:rsid w:val="00CC0B97"/>
    <w:rsid w:val="00CC4356"/>
    <w:rsid w:val="00CD150F"/>
    <w:rsid w:val="00CE6A77"/>
    <w:rsid w:val="00D03085"/>
    <w:rsid w:val="00D045B6"/>
    <w:rsid w:val="00D04AF9"/>
    <w:rsid w:val="00D15115"/>
    <w:rsid w:val="00D34519"/>
    <w:rsid w:val="00D4115E"/>
    <w:rsid w:val="00D43F9C"/>
    <w:rsid w:val="00D5204A"/>
    <w:rsid w:val="00D621EF"/>
    <w:rsid w:val="00D70443"/>
    <w:rsid w:val="00D76CAA"/>
    <w:rsid w:val="00D772A6"/>
    <w:rsid w:val="00D86FBE"/>
    <w:rsid w:val="00D923B1"/>
    <w:rsid w:val="00D9617D"/>
    <w:rsid w:val="00DC07CD"/>
    <w:rsid w:val="00DC4B18"/>
    <w:rsid w:val="00DC6285"/>
    <w:rsid w:val="00DC6EA7"/>
    <w:rsid w:val="00DD0003"/>
    <w:rsid w:val="00DD1CAA"/>
    <w:rsid w:val="00DD56DC"/>
    <w:rsid w:val="00DD5DF7"/>
    <w:rsid w:val="00DE09E6"/>
    <w:rsid w:val="00DE77F6"/>
    <w:rsid w:val="00DF3CCC"/>
    <w:rsid w:val="00DF73EC"/>
    <w:rsid w:val="00E00A08"/>
    <w:rsid w:val="00E05E34"/>
    <w:rsid w:val="00E102F1"/>
    <w:rsid w:val="00E15F07"/>
    <w:rsid w:val="00E201A9"/>
    <w:rsid w:val="00E21C34"/>
    <w:rsid w:val="00E2593D"/>
    <w:rsid w:val="00E27F0E"/>
    <w:rsid w:val="00E3257B"/>
    <w:rsid w:val="00E3345B"/>
    <w:rsid w:val="00E33E79"/>
    <w:rsid w:val="00E443A2"/>
    <w:rsid w:val="00E51AAD"/>
    <w:rsid w:val="00E52B35"/>
    <w:rsid w:val="00E53493"/>
    <w:rsid w:val="00E54DD2"/>
    <w:rsid w:val="00E55C92"/>
    <w:rsid w:val="00E60688"/>
    <w:rsid w:val="00E64D1A"/>
    <w:rsid w:val="00E66516"/>
    <w:rsid w:val="00E668BF"/>
    <w:rsid w:val="00E80C18"/>
    <w:rsid w:val="00E80C43"/>
    <w:rsid w:val="00E923FA"/>
    <w:rsid w:val="00E94CD6"/>
    <w:rsid w:val="00E95095"/>
    <w:rsid w:val="00EB5D7E"/>
    <w:rsid w:val="00EC0233"/>
    <w:rsid w:val="00EC2A14"/>
    <w:rsid w:val="00EC2A7D"/>
    <w:rsid w:val="00ED7EFC"/>
    <w:rsid w:val="00EE1FBF"/>
    <w:rsid w:val="00EF099F"/>
    <w:rsid w:val="00EF1C85"/>
    <w:rsid w:val="00EF5669"/>
    <w:rsid w:val="00F0658C"/>
    <w:rsid w:val="00F07591"/>
    <w:rsid w:val="00F16ABB"/>
    <w:rsid w:val="00F24859"/>
    <w:rsid w:val="00F2725B"/>
    <w:rsid w:val="00F318F0"/>
    <w:rsid w:val="00F34D66"/>
    <w:rsid w:val="00F40B7F"/>
    <w:rsid w:val="00F56BCD"/>
    <w:rsid w:val="00F56FD7"/>
    <w:rsid w:val="00F62974"/>
    <w:rsid w:val="00F6702C"/>
    <w:rsid w:val="00F76008"/>
    <w:rsid w:val="00F84BE4"/>
    <w:rsid w:val="00FC4B71"/>
    <w:rsid w:val="00FD20EE"/>
    <w:rsid w:val="00FD268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5E121EB"/>
  <w15:chartTrackingRefBased/>
  <w15:docId w15:val="{C316001E-5E92-4903-B8E6-EE97DD9E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D9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211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11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11C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3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65B"/>
  </w:style>
  <w:style w:type="paragraph" w:styleId="Footer">
    <w:name w:val="footer"/>
    <w:basedOn w:val="Normal"/>
    <w:link w:val="FooterChar"/>
    <w:uiPriority w:val="99"/>
    <w:unhideWhenUsed/>
    <w:rsid w:val="00137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65B"/>
  </w:style>
  <w:style w:type="character" w:styleId="CommentReference">
    <w:name w:val="annotation reference"/>
    <w:basedOn w:val="DefaultParagraphFont"/>
    <w:uiPriority w:val="99"/>
    <w:semiHidden/>
    <w:unhideWhenUsed/>
    <w:rsid w:val="007F0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C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C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E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0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785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2CC02-0FCB-40BC-B23F-0F39F96C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3186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Pierce</dc:creator>
  <cp:keywords/>
  <dc:description/>
  <cp:lastModifiedBy>Schwartz, Jeremy (ADM)</cp:lastModifiedBy>
  <cp:revision>393</cp:revision>
  <dcterms:created xsi:type="dcterms:W3CDTF">2022-03-23T21:12:00Z</dcterms:created>
  <dcterms:modified xsi:type="dcterms:W3CDTF">2023-11-22T23:10:00Z</dcterms:modified>
</cp:coreProperties>
</file>